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27"/>
      </w:tblGrid>
      <w:tr w:rsidR="00760A7C" w:rsidRPr="00832EBE" w14:paraId="239757F5" w14:textId="77777777" w:rsidTr="006D349F">
        <w:tc>
          <w:tcPr>
            <w:tcW w:w="5955" w:type="dxa"/>
            <w:shd w:val="clear" w:color="auto" w:fill="auto"/>
          </w:tcPr>
          <w:p w14:paraId="18A043AE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57511811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5D153B4F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12913E90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6919CD43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DE470F6" w14:textId="7C4BA803" w:rsidR="00760A7C" w:rsidRPr="005932AC" w:rsidRDefault="009810E7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760A7C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760A7C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5FCE5D3D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0ADBDF21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300BB308" w14:textId="77777777" w:rsidR="00760A7C" w:rsidRPr="005932AC" w:rsidRDefault="00760A7C" w:rsidP="00760A7C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4BDFFCAB" w14:textId="77777777" w:rsidR="00760A7C" w:rsidRPr="00740E23" w:rsidRDefault="00760A7C" w:rsidP="00760A7C">
            <w:pPr>
              <w:pStyle w:val="a8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827" w:type="dxa"/>
            <w:shd w:val="clear" w:color="auto" w:fill="auto"/>
          </w:tcPr>
          <w:p w14:paraId="6AECFFE3" w14:textId="23D97A5C" w:rsidR="00760A7C" w:rsidRPr="00FF0732" w:rsidRDefault="00760A7C" w:rsidP="00760A7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0732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FF0732" w:rsidRPr="00FF073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FF0732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121AA84" w14:textId="46BAC6F8" w:rsidR="00760A7C" w:rsidRPr="00832EBE" w:rsidRDefault="00760A7C" w:rsidP="00760A7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7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FF073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536</w:t>
            </w:r>
            <w:r w:rsidRPr="00FF07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FF073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FF073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001608DB" w14:textId="77777777" w:rsidR="00760A7C" w:rsidRPr="00832EBE" w:rsidRDefault="00760A7C" w:rsidP="00760A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5D30E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803901321" r:id="rId7"/>
        </w:object>
      </w:r>
    </w:p>
    <w:p w14:paraId="685E6B89" w14:textId="77777777" w:rsidR="00760A7C" w:rsidRDefault="00760A7C" w:rsidP="00FF0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26BDFC7" w14:textId="77777777" w:rsidR="00FF0732" w:rsidRPr="00FF0732" w:rsidRDefault="00FF0732" w:rsidP="00FF0732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09504688" w14:textId="1C1E5E38" w:rsidR="00760A7C" w:rsidRDefault="00FF0732" w:rsidP="00FF0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Вісімнадцята</w:t>
      </w:r>
      <w:r w:rsidR="00760A7C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60A7C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60A7C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760A7C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63F2A6C" w14:textId="77777777" w:rsidR="00FF0732" w:rsidRPr="00FF0732" w:rsidRDefault="00FF0732" w:rsidP="00FF073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2FB4492F" w14:textId="510E13F4" w:rsidR="00760A7C" w:rsidRPr="00FF0732" w:rsidRDefault="00760A7C" w:rsidP="00FF07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FF0732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FF0732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FF0732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326866C4" w14:textId="77777777" w:rsidR="00760A7C" w:rsidRPr="005932AC" w:rsidRDefault="00760A7C" w:rsidP="00760A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A3B4D1C" w14:textId="0513E22E" w:rsidR="00760A7C" w:rsidRDefault="00760A7C" w:rsidP="00760A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FF07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00A1832" w14:textId="77777777" w:rsidR="00760A7C" w:rsidRPr="005932AC" w:rsidRDefault="00760A7C" w:rsidP="00760A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70"/>
      </w:tblGrid>
      <w:tr w:rsidR="00760A7C" w:rsidRPr="002145AD" w14:paraId="3D492213" w14:textId="77777777" w:rsidTr="00760A7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E4EF4A8" w14:textId="77777777" w:rsidR="00760A7C" w:rsidRDefault="00760A7C" w:rsidP="00760A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надання дозволу на проведення</w:t>
            </w:r>
          </w:p>
          <w:p w14:paraId="560C973D" w14:textId="77777777" w:rsidR="00760A7C" w:rsidRDefault="00760A7C" w:rsidP="00760A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експертної грошової оцінки </w:t>
            </w:r>
          </w:p>
          <w:p w14:paraId="3C12EE34" w14:textId="77777777" w:rsidR="00760A7C" w:rsidRDefault="00760A7C" w:rsidP="00760A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земельної ділянки</w:t>
            </w:r>
          </w:p>
        </w:tc>
      </w:tr>
    </w:tbl>
    <w:p w14:paraId="39ACFCEF" w14:textId="77777777" w:rsidR="00760A7C" w:rsidRDefault="00760A7C" w:rsidP="00760A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7021FC" w14:textId="2B90CAC5" w:rsidR="00760A7C" w:rsidRPr="00CC0273" w:rsidRDefault="00760A7C" w:rsidP="00FF0732">
      <w:pPr>
        <w:pStyle w:val="aa"/>
        <w:ind w:firstLine="567"/>
        <w:jc w:val="both"/>
        <w:rPr>
          <w:sz w:val="28"/>
          <w:szCs w:val="28"/>
          <w:lang w:val="uk-UA"/>
        </w:rPr>
      </w:pPr>
      <w:r w:rsidRPr="00E15163">
        <w:rPr>
          <w:sz w:val="28"/>
          <w:szCs w:val="28"/>
          <w:lang w:val="uk-UA"/>
        </w:rPr>
        <w:t>Відповідно до статей 43 та 60</w:t>
      </w:r>
      <w:r w:rsidRPr="00FA6D0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статті 15 Закону України </w:t>
      </w:r>
      <w:r w:rsidR="00FF073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оцінку земель</w:t>
      </w:r>
      <w:r w:rsidR="00FF073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статей </w:t>
      </w:r>
      <w:r w:rsidRPr="00FA6D05">
        <w:rPr>
          <w:sz w:val="28"/>
          <w:szCs w:val="28"/>
          <w:lang w:val="uk-UA"/>
        </w:rPr>
        <w:t xml:space="preserve"> 122, </w:t>
      </w:r>
      <w:r>
        <w:rPr>
          <w:sz w:val="28"/>
          <w:szCs w:val="28"/>
          <w:lang w:val="uk-UA"/>
        </w:rPr>
        <w:t xml:space="preserve">127, </w:t>
      </w:r>
      <w:r w:rsidRPr="00FA6D05">
        <w:rPr>
          <w:sz w:val="28"/>
          <w:szCs w:val="28"/>
          <w:lang w:val="uk-UA"/>
        </w:rPr>
        <w:t>128</w:t>
      </w:r>
      <w:r>
        <w:rPr>
          <w:sz w:val="28"/>
          <w:szCs w:val="28"/>
          <w:lang w:val="uk-UA"/>
        </w:rPr>
        <w:t xml:space="preserve"> </w:t>
      </w:r>
      <w:r w:rsidRPr="00FA6D05">
        <w:rPr>
          <w:sz w:val="28"/>
          <w:szCs w:val="28"/>
          <w:lang w:val="uk-UA"/>
        </w:rPr>
        <w:t>Земельного кодексу України, постанови Кабінету Міністрів України від 22</w:t>
      </w:r>
      <w:r>
        <w:rPr>
          <w:sz w:val="28"/>
          <w:szCs w:val="28"/>
          <w:lang w:val="uk-UA"/>
        </w:rPr>
        <w:t xml:space="preserve"> квітня </w:t>
      </w:r>
      <w:r w:rsidRPr="00FA6D05">
        <w:rPr>
          <w:sz w:val="28"/>
          <w:szCs w:val="28"/>
          <w:lang w:val="uk-UA"/>
        </w:rPr>
        <w:t xml:space="preserve">2009 </w:t>
      </w:r>
      <w:r>
        <w:rPr>
          <w:sz w:val="28"/>
          <w:szCs w:val="28"/>
          <w:lang w:val="uk-UA"/>
        </w:rPr>
        <w:t>р. № </w:t>
      </w:r>
      <w:r w:rsidRPr="00FA6D05">
        <w:rPr>
          <w:sz w:val="28"/>
          <w:szCs w:val="28"/>
          <w:lang w:val="uk-UA"/>
        </w:rPr>
        <w:t xml:space="preserve">381 </w:t>
      </w:r>
      <w:r w:rsidR="00FF0732">
        <w:rPr>
          <w:sz w:val="28"/>
          <w:szCs w:val="28"/>
          <w:lang w:val="uk-UA"/>
        </w:rPr>
        <w:t>«</w:t>
      </w:r>
      <w:r w:rsidRPr="00FA6D05">
        <w:rPr>
          <w:sz w:val="28"/>
          <w:szCs w:val="28"/>
          <w:lang w:val="uk-UA"/>
        </w:rPr>
        <w:t>Про затвердження Порядку здійснення розрахунків з розстроченням платежу за придбання земельної ділянки державної та комунальної власності</w:t>
      </w:r>
      <w:r w:rsidR="00FF073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Pr="00FA6D05">
        <w:rPr>
          <w:sz w:val="28"/>
          <w:szCs w:val="28"/>
          <w:lang w:val="uk-UA"/>
        </w:rPr>
        <w:t xml:space="preserve"> розглянувши </w:t>
      </w:r>
      <w:r>
        <w:rPr>
          <w:sz w:val="28"/>
          <w:szCs w:val="28"/>
          <w:lang w:val="uk-UA"/>
        </w:rPr>
        <w:t xml:space="preserve">заяву  ТОВАРИСТВА З ОБМЕЖЕНОЮ ВІДПОВІДАЛЬНІСТЮ </w:t>
      </w:r>
      <w:r w:rsidR="00FF073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ЗАК-ОІЛ</w:t>
      </w:r>
      <w:r w:rsidR="00FF073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від  14.03.2025, враховуючи наявність нерухомого майна на земельній ділянці (витяг з Державного реєстру речових прав на нерухоме майно 07.03.2025, реєстраційний номер об’єкта нерухомого майна 3015527821080)</w:t>
      </w:r>
      <w:r w:rsidRPr="00E15163">
        <w:rPr>
          <w:sz w:val="28"/>
          <w:szCs w:val="28"/>
          <w:lang w:val="uk-UA"/>
        </w:rPr>
        <w:t>, обласна рада</w:t>
      </w:r>
      <w:r w:rsidR="006D349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34D48D20" w14:textId="4B5F107D" w:rsidR="00760A7C" w:rsidRPr="00822713" w:rsidRDefault="00760A7C" w:rsidP="00FF0732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84B2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 Надати дозвіл на проведення експертної грошової оцінки земельної ділянки площею 0,025 га, кадастровий номер 2124455600:07:002:0428, розташованої за адресою: Закарпатська область, Тячівський район, селище Дубове, вулиця Миру, 129, </w:t>
      </w:r>
      <w:r w:rsidRPr="00DB2850">
        <w:rPr>
          <w:sz w:val="28"/>
          <w:szCs w:val="28"/>
          <w:lang w:val="uk-UA"/>
        </w:rPr>
        <w:t>з метою продажу її у власність</w:t>
      </w:r>
      <w:r w:rsidRPr="00760A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ТОВАРИСТВУ З ОБМЕЖЕНОЮ ВІДПОВІДАЛЬНІСТЮ </w:t>
      </w:r>
      <w:r w:rsidR="00FF073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ЗАК-ОІЛ</w:t>
      </w:r>
      <w:r w:rsidR="00FF0732">
        <w:rPr>
          <w:sz w:val="28"/>
          <w:szCs w:val="28"/>
          <w:lang w:val="uk-UA"/>
        </w:rPr>
        <w:t>»</w:t>
      </w:r>
      <w:r w:rsidRPr="00DB28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9810E7">
        <w:rPr>
          <w:sz w:val="28"/>
          <w:szCs w:val="28"/>
          <w:lang w:val="uk-UA"/>
        </w:rPr>
        <w:t xml:space="preserve">код </w:t>
      </w:r>
      <w:r>
        <w:rPr>
          <w:sz w:val="28"/>
          <w:szCs w:val="28"/>
          <w:lang w:val="uk-UA"/>
        </w:rPr>
        <w:t xml:space="preserve">ЄДРПОУ </w:t>
      </w:r>
      <w:r w:rsidR="009810E7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43875084).</w:t>
      </w:r>
    </w:p>
    <w:p w14:paraId="5936D087" w14:textId="6F6F6F2E" w:rsidR="00760A7C" w:rsidRDefault="00760A7C" w:rsidP="00FF0732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2. </w:t>
      </w:r>
      <w:r w:rsidRPr="00CC0273">
        <w:rPr>
          <w:sz w:val="28"/>
          <w:szCs w:val="28"/>
          <w:lang w:val="uk-UA"/>
        </w:rPr>
        <w:t xml:space="preserve">Комунальній установі «Управління спільною власністю територіальних громад»  Закарпатської обласної ради </w:t>
      </w:r>
      <w:r>
        <w:rPr>
          <w:sz w:val="28"/>
          <w:szCs w:val="28"/>
          <w:lang w:val="uk-UA"/>
        </w:rPr>
        <w:t>від імені обласної ради  у</w:t>
      </w:r>
      <w:r w:rsidRPr="00AF54B5">
        <w:rPr>
          <w:sz w:val="28"/>
          <w:szCs w:val="28"/>
          <w:lang w:val="uk-UA"/>
        </w:rPr>
        <w:t>класти</w:t>
      </w:r>
      <w:r>
        <w:rPr>
          <w:sz w:val="28"/>
          <w:szCs w:val="28"/>
          <w:lang w:val="uk-UA"/>
        </w:rPr>
        <w:t xml:space="preserve"> договори з:</w:t>
      </w:r>
    </w:p>
    <w:p w14:paraId="26EAA4F5" w14:textId="535E9B0F" w:rsidR="00760A7C" w:rsidRDefault="00760A7C" w:rsidP="00FF0732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ТОВАРИСТВОМ З ОБМЕЖЕНОЮ ВІДПОВІДАЛЬНІСТЮ </w:t>
      </w:r>
      <w:r w:rsidR="00FF073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ЗАК-ОІЛ</w:t>
      </w:r>
      <w:r w:rsidR="00FF0732">
        <w:rPr>
          <w:sz w:val="28"/>
          <w:szCs w:val="28"/>
          <w:lang w:val="uk-UA"/>
        </w:rPr>
        <w:t>»</w:t>
      </w:r>
      <w:r w:rsidRPr="00DB28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про оплату авансового </w:t>
      </w:r>
      <w:r w:rsidRPr="00AF54B5">
        <w:rPr>
          <w:sz w:val="28"/>
          <w:szCs w:val="28"/>
          <w:lang w:val="uk-UA"/>
        </w:rPr>
        <w:t xml:space="preserve">внеску </w:t>
      </w:r>
      <w:r>
        <w:rPr>
          <w:sz w:val="28"/>
          <w:szCs w:val="28"/>
          <w:lang w:val="uk-UA"/>
        </w:rPr>
        <w:t>у</w:t>
      </w:r>
      <w:r w:rsidRPr="00AF54B5">
        <w:rPr>
          <w:sz w:val="28"/>
          <w:szCs w:val="28"/>
          <w:lang w:val="uk-UA"/>
        </w:rPr>
        <w:t xml:space="preserve"> розмірі </w:t>
      </w:r>
      <w:r>
        <w:rPr>
          <w:sz w:val="28"/>
          <w:szCs w:val="28"/>
          <w:lang w:val="uk-UA"/>
        </w:rPr>
        <w:t xml:space="preserve">до </w:t>
      </w:r>
      <w:r w:rsidRPr="00AF54B5">
        <w:rPr>
          <w:sz w:val="28"/>
          <w:szCs w:val="28"/>
          <w:lang w:val="uk-UA"/>
        </w:rPr>
        <w:t xml:space="preserve">20 </w:t>
      </w:r>
      <w:r>
        <w:rPr>
          <w:sz w:val="28"/>
          <w:szCs w:val="28"/>
          <w:lang w:val="uk-UA"/>
        </w:rPr>
        <w:t xml:space="preserve">відсотків </w:t>
      </w:r>
      <w:r w:rsidRPr="00DF59B4">
        <w:rPr>
          <w:sz w:val="28"/>
          <w:szCs w:val="28"/>
          <w:lang w:val="uk-UA"/>
        </w:rPr>
        <w:t>вартост</w:t>
      </w:r>
      <w:r>
        <w:rPr>
          <w:sz w:val="28"/>
          <w:szCs w:val="28"/>
          <w:lang w:val="uk-UA"/>
        </w:rPr>
        <w:t>і земельної ділянки, визначеної за нормативною</w:t>
      </w:r>
      <w:r w:rsidRPr="00AF54B5">
        <w:rPr>
          <w:sz w:val="28"/>
          <w:szCs w:val="28"/>
          <w:lang w:val="uk-UA"/>
        </w:rPr>
        <w:t xml:space="preserve"> грошов</w:t>
      </w:r>
      <w:r>
        <w:rPr>
          <w:sz w:val="28"/>
          <w:szCs w:val="28"/>
          <w:lang w:val="uk-UA"/>
        </w:rPr>
        <w:t>ою</w:t>
      </w:r>
      <w:r w:rsidRPr="00AF54B5">
        <w:rPr>
          <w:sz w:val="28"/>
          <w:szCs w:val="28"/>
          <w:lang w:val="uk-UA"/>
        </w:rPr>
        <w:t xml:space="preserve"> оцінк</w:t>
      </w:r>
      <w:r>
        <w:rPr>
          <w:sz w:val="28"/>
          <w:szCs w:val="28"/>
          <w:lang w:val="uk-UA"/>
        </w:rPr>
        <w:t xml:space="preserve">ою земельної ділянки </w:t>
      </w:r>
      <w:r w:rsidRPr="00AF54B5">
        <w:rPr>
          <w:sz w:val="28"/>
          <w:szCs w:val="28"/>
          <w:lang w:val="uk-UA"/>
        </w:rPr>
        <w:t>для фінансування робіт з проведення</w:t>
      </w:r>
      <w:r>
        <w:rPr>
          <w:sz w:val="28"/>
          <w:szCs w:val="28"/>
          <w:lang w:val="uk-UA"/>
        </w:rPr>
        <w:t xml:space="preserve"> її </w:t>
      </w:r>
      <w:r w:rsidRPr="00AF54B5">
        <w:rPr>
          <w:sz w:val="28"/>
          <w:szCs w:val="28"/>
          <w:lang w:val="uk-UA"/>
        </w:rPr>
        <w:t>експертної гр</w:t>
      </w:r>
      <w:r>
        <w:rPr>
          <w:sz w:val="28"/>
          <w:szCs w:val="28"/>
          <w:lang w:val="uk-UA"/>
        </w:rPr>
        <w:t>ошової оцінки;</w:t>
      </w:r>
    </w:p>
    <w:p w14:paraId="12C723A6" w14:textId="77777777" w:rsidR="00760A7C" w:rsidRPr="007F749C" w:rsidRDefault="00760A7C" w:rsidP="00FF0732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суб’єктом господарювання, </w:t>
      </w:r>
      <w:r w:rsidRPr="007F749C">
        <w:rPr>
          <w:sz w:val="28"/>
          <w:szCs w:val="28"/>
          <w:lang w:val="uk-UA"/>
        </w:rPr>
        <w:t>який є суб’єктом оціночної діяльності у сфері оцінки земель відповідно до закону</w:t>
      </w:r>
      <w:r>
        <w:rPr>
          <w:sz w:val="28"/>
          <w:szCs w:val="28"/>
          <w:lang w:val="uk-UA"/>
        </w:rPr>
        <w:t xml:space="preserve"> – для </w:t>
      </w:r>
      <w:r w:rsidRPr="007F749C">
        <w:rPr>
          <w:sz w:val="28"/>
          <w:szCs w:val="28"/>
          <w:lang w:val="uk-UA"/>
        </w:rPr>
        <w:t>проведення експертної грошової оцінки земельної ділянки</w:t>
      </w:r>
      <w:r>
        <w:rPr>
          <w:sz w:val="28"/>
          <w:szCs w:val="28"/>
          <w:lang w:val="uk-UA"/>
        </w:rPr>
        <w:t>;</w:t>
      </w:r>
    </w:p>
    <w:p w14:paraId="7CAF4635" w14:textId="76D01F10" w:rsidR="00760A7C" w:rsidRPr="00E15163" w:rsidRDefault="00760A7C" w:rsidP="00FF0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здійснити інші організаційно-правові дії, необхідні для виконання цього рішення.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B255437" w14:textId="0FC0450E" w:rsidR="00760A7C" w:rsidRPr="00E15163" w:rsidRDefault="00760A7C" w:rsidP="00FF073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FF0732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121CB0A7" w14:textId="77777777" w:rsidR="00760A7C" w:rsidRPr="00E15163" w:rsidRDefault="00760A7C" w:rsidP="00760A7C">
      <w:pPr>
        <w:pStyle w:val="a6"/>
        <w:ind w:firstLine="708"/>
        <w:rPr>
          <w:sz w:val="28"/>
          <w:szCs w:val="28"/>
        </w:rPr>
      </w:pPr>
    </w:p>
    <w:p w14:paraId="71B1B515" w14:textId="77777777" w:rsidR="00760A7C" w:rsidRPr="00832EBE" w:rsidRDefault="00760A7C" w:rsidP="00760A7C">
      <w:pPr>
        <w:pStyle w:val="a6"/>
        <w:ind w:firstLine="708"/>
        <w:rPr>
          <w:sz w:val="28"/>
          <w:szCs w:val="28"/>
          <w:lang w:val="ru-RU"/>
        </w:rPr>
      </w:pPr>
    </w:p>
    <w:p w14:paraId="497CCC3B" w14:textId="77777777" w:rsidR="00760A7C" w:rsidRPr="00832EBE" w:rsidRDefault="00760A7C" w:rsidP="00760A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53B3D8F6" w14:textId="77777777" w:rsidR="00760A7C" w:rsidRDefault="00760A7C" w:rsidP="00760A7C">
      <w:pPr>
        <w:jc w:val="both"/>
        <w:rPr>
          <w:b/>
        </w:rPr>
      </w:pPr>
    </w:p>
    <w:p w14:paraId="359733ED" w14:textId="77777777" w:rsidR="00760A7C" w:rsidRPr="001D65D3" w:rsidRDefault="00760A7C" w:rsidP="00760A7C">
      <w:pPr>
        <w:rPr>
          <w:rFonts w:ascii="Times New Roman" w:hAnsi="Times New Roman" w:cs="Times New Roman"/>
          <w:lang w:val="uk-UA"/>
        </w:rPr>
      </w:pPr>
    </w:p>
    <w:p w14:paraId="04AFEDC8" w14:textId="77777777" w:rsidR="00760A7C" w:rsidRPr="00DE3331" w:rsidRDefault="00760A7C" w:rsidP="00760A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41CD99" w14:textId="77777777" w:rsidR="00760A7C" w:rsidRPr="00DE3331" w:rsidRDefault="00760A7C" w:rsidP="00760A7C">
      <w:pPr>
        <w:rPr>
          <w:lang w:val="uk-UA"/>
        </w:rPr>
      </w:pPr>
    </w:p>
    <w:p w14:paraId="33794C69" w14:textId="77777777" w:rsidR="00760A7C" w:rsidRDefault="00760A7C" w:rsidP="00760A7C"/>
    <w:p w14:paraId="4F752C4A" w14:textId="77777777" w:rsidR="00760A7C" w:rsidRDefault="00760A7C"/>
    <w:sectPr w:rsidR="00760A7C" w:rsidSect="006D349F">
      <w:headerReference w:type="even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91EF7" w14:textId="77777777" w:rsidR="00FF0732" w:rsidRDefault="00FF0732">
      <w:pPr>
        <w:spacing w:after="0" w:line="240" w:lineRule="auto"/>
      </w:pPr>
      <w:r>
        <w:separator/>
      </w:r>
    </w:p>
  </w:endnote>
  <w:endnote w:type="continuationSeparator" w:id="0">
    <w:p w14:paraId="0CC653BF" w14:textId="77777777" w:rsidR="00FF0732" w:rsidRDefault="00FF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0461C" w14:textId="77777777" w:rsidR="00FF0732" w:rsidRDefault="00FF0732">
      <w:pPr>
        <w:spacing w:after="0" w:line="240" w:lineRule="auto"/>
      </w:pPr>
      <w:r>
        <w:separator/>
      </w:r>
    </w:p>
  </w:footnote>
  <w:footnote w:type="continuationSeparator" w:id="0">
    <w:p w14:paraId="747C6E7C" w14:textId="77777777" w:rsidR="00FF0732" w:rsidRDefault="00FF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B2B6C" w14:textId="77777777" w:rsidR="00760A7C" w:rsidRDefault="00760A7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DB5DC" w14:textId="77777777" w:rsidR="00760A7C" w:rsidRDefault="00760A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A7C"/>
    <w:rsid w:val="006D349F"/>
    <w:rsid w:val="00760A7C"/>
    <w:rsid w:val="009410C4"/>
    <w:rsid w:val="009810E7"/>
    <w:rsid w:val="00FF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21474F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60A7C"/>
  </w:style>
  <w:style w:type="paragraph" w:styleId="a4">
    <w:name w:val="header"/>
    <w:basedOn w:val="a"/>
    <w:link w:val="a5"/>
    <w:rsid w:val="00760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760A7C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Body Text"/>
    <w:basedOn w:val="a"/>
    <w:link w:val="a7"/>
    <w:rsid w:val="0076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7">
    <w:name w:val="Основний текст Знак"/>
    <w:basedOn w:val="a0"/>
    <w:link w:val="a6"/>
    <w:rsid w:val="00760A7C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8">
    <w:name w:val="No Spacing"/>
    <w:uiPriority w:val="1"/>
    <w:qFormat/>
    <w:rsid w:val="00760A7C"/>
    <w:pPr>
      <w:spacing w:after="0" w:line="240" w:lineRule="auto"/>
    </w:pPr>
  </w:style>
  <w:style w:type="table" w:styleId="a9">
    <w:name w:val="Table Grid"/>
    <w:basedOn w:val="a1"/>
    <w:uiPriority w:val="59"/>
    <w:rsid w:val="00760A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rsid w:val="00760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5</cp:revision>
  <cp:lastPrinted>2025-03-14T09:47:00Z</cp:lastPrinted>
  <dcterms:created xsi:type="dcterms:W3CDTF">2025-03-14T09:52:00Z</dcterms:created>
  <dcterms:modified xsi:type="dcterms:W3CDTF">2025-03-19T12:56:00Z</dcterms:modified>
</cp:coreProperties>
</file>